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F90" w:rsidRPr="00336F90" w:rsidRDefault="00336F90" w:rsidP="00336F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36F90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336F90" w:rsidRPr="00336F90" w:rsidRDefault="00336F90" w:rsidP="0033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F90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336F90" w:rsidRPr="00336F90" w:rsidRDefault="00336F90" w:rsidP="00336F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F90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336F90" w:rsidRPr="00336F90" w:rsidRDefault="00336F90" w:rsidP="00336F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F90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r w:rsidRPr="00336F90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mdou385@eduekb.ru</w:t>
      </w:r>
      <w:r w:rsidRPr="00336F9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6F90" w:rsidRPr="00336F90" w:rsidRDefault="00336F90" w:rsidP="00336F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F90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r w:rsidRPr="00336F90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336F90">
        <w:rPr>
          <w:rFonts w:ascii="Times New Roman" w:eastAsia="Calibri" w:hAnsi="Times New Roman" w:cs="Times New Roman"/>
          <w:sz w:val="24"/>
          <w:szCs w:val="24"/>
        </w:rPr>
        <w:t>//</w:t>
      </w:r>
      <w:hyperlink r:id="rId8" w:history="1">
        <w:r w:rsidRPr="00336F90">
          <w:rPr>
            <w:rStyle w:val="ad"/>
            <w:rFonts w:ascii="Times New Roman" w:eastAsia="Calibri" w:hAnsi="Times New Roman" w:cs="Times New Roman"/>
            <w:bCs/>
            <w:color w:val="0000FF"/>
            <w:sz w:val="24"/>
            <w:szCs w:val="24"/>
          </w:rPr>
          <w:t>385.tvoysadik.ru</w:t>
        </w:r>
      </w:hyperlink>
    </w:p>
    <w:p w:rsidR="00BB2407" w:rsidRPr="00336F90" w:rsidRDefault="00B36749" w:rsidP="00336F90">
      <w:pPr>
        <w:jc w:val="center"/>
        <w:rPr>
          <w:rFonts w:eastAsia="Calibri" w:cs="Times New Roman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pict>
          <v:line id="_x0000_s1028" style="position:absolute;left:0;text-align:left;z-index:-251659264;mso-position-horizontal-relative:page" from="54.75pt,15.8pt" to="797.6pt,15.8pt" strokeweight="2.88pt">
            <w10:wrap anchorx="page"/>
          </v:line>
        </w:pict>
      </w:r>
    </w:p>
    <w:p w:rsidR="00BB2407" w:rsidRDefault="00BB2407" w:rsidP="00BB2407">
      <w:pPr>
        <w:pStyle w:val="a5"/>
        <w:ind w:left="0"/>
        <w:rPr>
          <w:sz w:val="24"/>
          <w:szCs w:val="24"/>
        </w:rPr>
      </w:pPr>
    </w:p>
    <w:p w:rsidR="00336F90" w:rsidRDefault="00336F90" w:rsidP="00BB2407">
      <w:pPr>
        <w:pStyle w:val="a5"/>
        <w:ind w:left="0"/>
        <w:rPr>
          <w:sz w:val="24"/>
          <w:szCs w:val="24"/>
        </w:rPr>
      </w:pPr>
    </w:p>
    <w:p w:rsidR="00336F90" w:rsidRDefault="00336F90" w:rsidP="00BB2407">
      <w:pPr>
        <w:pStyle w:val="a5"/>
        <w:ind w:left="0"/>
        <w:rPr>
          <w:sz w:val="24"/>
          <w:szCs w:val="24"/>
        </w:rPr>
      </w:pPr>
    </w:p>
    <w:p w:rsidR="00336F90" w:rsidRPr="00D63DEF" w:rsidRDefault="00336F90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336F90" w:rsidRDefault="00BB2407" w:rsidP="00BB2407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  <w:r w:rsidRPr="00336F90">
        <w:rPr>
          <w:rFonts w:ascii="Times New Roman" w:hAnsi="Times New Roman" w:cs="Times New Roman"/>
          <w:sz w:val="32"/>
          <w:szCs w:val="32"/>
        </w:rPr>
        <w:t xml:space="preserve">КОНСПЕКТ НЕПРЕРЫВНОЙ ОБРАЗОВАТЕЛЬНОЙ ДЕЯТЕЛЬНОСТИ ПО ЛЕГО-КОНСТРУИРОВАНИЮ </w:t>
      </w:r>
    </w:p>
    <w:p w:rsidR="00BB2407" w:rsidRPr="00336F90" w:rsidRDefault="00BB2407" w:rsidP="00BB2407">
      <w:pPr>
        <w:pStyle w:val="11"/>
        <w:spacing w:line="240" w:lineRule="auto"/>
        <w:ind w:left="1084" w:right="191"/>
        <w:jc w:val="center"/>
        <w:rPr>
          <w:sz w:val="32"/>
          <w:szCs w:val="32"/>
        </w:rPr>
      </w:pPr>
      <w:r w:rsidRPr="00336F90">
        <w:rPr>
          <w:sz w:val="32"/>
          <w:szCs w:val="32"/>
        </w:rPr>
        <w:t>«</w:t>
      </w:r>
      <w:r w:rsidR="00D63DEF" w:rsidRPr="00336F90">
        <w:rPr>
          <w:sz w:val="32"/>
          <w:szCs w:val="32"/>
        </w:rPr>
        <w:t>Страна Фантазий</w:t>
      </w:r>
      <w:r w:rsidRPr="00336F90">
        <w:rPr>
          <w:sz w:val="32"/>
          <w:szCs w:val="32"/>
        </w:rPr>
        <w:t>»</w:t>
      </w:r>
    </w:p>
    <w:p w:rsidR="00BB2407" w:rsidRPr="00336F90" w:rsidRDefault="00D63DEF" w:rsidP="00BB2407">
      <w:pPr>
        <w:pStyle w:val="a5"/>
        <w:ind w:left="1084" w:right="191"/>
        <w:jc w:val="center"/>
        <w:rPr>
          <w:sz w:val="32"/>
          <w:szCs w:val="32"/>
        </w:rPr>
      </w:pPr>
      <w:r w:rsidRPr="00336F90">
        <w:rPr>
          <w:sz w:val="32"/>
          <w:szCs w:val="32"/>
        </w:rPr>
        <w:t>(с воспитанниками 5</w:t>
      </w:r>
      <w:r w:rsidR="00BB2407" w:rsidRPr="00336F90">
        <w:rPr>
          <w:sz w:val="32"/>
          <w:szCs w:val="32"/>
        </w:rPr>
        <w:t xml:space="preserve"> – </w:t>
      </w:r>
      <w:proofErr w:type="spellStart"/>
      <w:r w:rsidR="00BB2407" w:rsidRPr="00336F90">
        <w:rPr>
          <w:sz w:val="32"/>
          <w:szCs w:val="32"/>
        </w:rPr>
        <w:t>го</w:t>
      </w:r>
      <w:proofErr w:type="spellEnd"/>
      <w:r w:rsidR="00BB2407" w:rsidRPr="00336F90">
        <w:rPr>
          <w:sz w:val="32"/>
          <w:szCs w:val="32"/>
        </w:rPr>
        <w:t xml:space="preserve"> года жизни)</w:t>
      </w:r>
    </w:p>
    <w:p w:rsidR="00BB2407" w:rsidRPr="00336F90" w:rsidRDefault="00BB2407" w:rsidP="00BB2407">
      <w:pPr>
        <w:pStyle w:val="a5"/>
        <w:ind w:left="0"/>
        <w:rPr>
          <w:sz w:val="32"/>
          <w:szCs w:val="32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11"/>
        <w:spacing w:line="240" w:lineRule="auto"/>
        <w:ind w:left="6451"/>
        <w:rPr>
          <w:sz w:val="24"/>
          <w:szCs w:val="24"/>
        </w:rPr>
      </w:pPr>
      <w:r w:rsidRPr="00D63DEF">
        <w:rPr>
          <w:sz w:val="24"/>
          <w:szCs w:val="24"/>
        </w:rPr>
        <w:t xml:space="preserve">                                                           </w:t>
      </w:r>
    </w:p>
    <w:p w:rsidR="00BB2407" w:rsidRPr="00336F90" w:rsidRDefault="00BB2407" w:rsidP="00081F1A">
      <w:pPr>
        <w:pStyle w:val="11"/>
        <w:spacing w:line="240" w:lineRule="auto"/>
        <w:ind w:left="6451"/>
        <w:jc w:val="right"/>
        <w:rPr>
          <w:b w:val="0"/>
          <w:bCs w:val="0"/>
          <w:sz w:val="24"/>
          <w:szCs w:val="24"/>
        </w:rPr>
      </w:pPr>
      <w:r w:rsidRPr="00336F90">
        <w:rPr>
          <w:b w:val="0"/>
          <w:bCs w:val="0"/>
          <w:sz w:val="24"/>
          <w:szCs w:val="24"/>
        </w:rPr>
        <w:t xml:space="preserve">                                                                Воспитатель:</w:t>
      </w:r>
    </w:p>
    <w:p w:rsidR="00BB2407" w:rsidRPr="00D63DEF" w:rsidRDefault="00BB2407" w:rsidP="00BB2407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                       МБДОУ детский сад №385, </w:t>
      </w:r>
    </w:p>
    <w:p w:rsidR="00BB2407" w:rsidRPr="00D63DEF" w:rsidRDefault="00BB2407" w:rsidP="00BB2407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Чкаловский район, </w:t>
      </w:r>
    </w:p>
    <w:p w:rsidR="00BB2407" w:rsidRPr="00D63DEF" w:rsidRDefault="00BB2407" w:rsidP="00BB2407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proofErr w:type="spellStart"/>
      <w:r w:rsidRPr="00D63DEF">
        <w:rPr>
          <w:spacing w:val="-5"/>
          <w:sz w:val="24"/>
          <w:szCs w:val="24"/>
        </w:rPr>
        <w:t>г.Екатеринбург</w:t>
      </w:r>
      <w:proofErr w:type="spellEnd"/>
    </w:p>
    <w:p w:rsidR="00BB2407" w:rsidRPr="00D63DEF" w:rsidRDefault="00BB2407" w:rsidP="00BB2407">
      <w:pPr>
        <w:pStyle w:val="a5"/>
        <w:ind w:left="7335" w:right="116" w:hanging="817"/>
        <w:jc w:val="right"/>
        <w:rPr>
          <w:sz w:val="24"/>
          <w:szCs w:val="24"/>
        </w:rPr>
      </w:pPr>
      <w:r w:rsidRPr="00D63DEF">
        <w:rPr>
          <w:spacing w:val="-5"/>
          <w:sz w:val="24"/>
          <w:szCs w:val="24"/>
        </w:rPr>
        <w:t>Жуйкова Дарья Николаевна</w:t>
      </w: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Pr="00D63DEF" w:rsidRDefault="00BB2407" w:rsidP="00BB2407">
      <w:pPr>
        <w:pStyle w:val="a5"/>
        <w:ind w:left="0"/>
        <w:rPr>
          <w:sz w:val="24"/>
          <w:szCs w:val="24"/>
        </w:rPr>
      </w:pPr>
    </w:p>
    <w:p w:rsidR="00BB2407" w:rsidRDefault="00BB2407" w:rsidP="00081F1A">
      <w:pPr>
        <w:pStyle w:val="11"/>
        <w:spacing w:line="240" w:lineRule="auto"/>
        <w:ind w:left="0"/>
        <w:jc w:val="center"/>
        <w:rPr>
          <w:sz w:val="24"/>
          <w:szCs w:val="24"/>
        </w:rPr>
      </w:pPr>
      <w:proofErr w:type="spellStart"/>
      <w:r w:rsidRPr="00D63DEF">
        <w:rPr>
          <w:sz w:val="24"/>
          <w:szCs w:val="24"/>
        </w:rPr>
        <w:t>г.Екатеринбург</w:t>
      </w:r>
      <w:proofErr w:type="spellEnd"/>
      <w:r w:rsidRPr="00D63DEF">
        <w:rPr>
          <w:sz w:val="24"/>
          <w:szCs w:val="24"/>
        </w:rPr>
        <w:t>, 2020 год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="00AB5D72" w:rsidRPr="00336F90">
        <w:rPr>
          <w:rFonts w:ascii="Times New Roman" w:hAnsi="Times New Roman" w:cs="Times New Roman"/>
          <w:sz w:val="24"/>
          <w:szCs w:val="24"/>
        </w:rPr>
        <w:t xml:space="preserve"> «Страна Фантазий</w:t>
      </w:r>
      <w:r w:rsidRPr="00336F90">
        <w:rPr>
          <w:rFonts w:ascii="Times New Roman" w:hAnsi="Times New Roman" w:cs="Times New Roman"/>
          <w:sz w:val="24"/>
          <w:szCs w:val="24"/>
        </w:rPr>
        <w:t>»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AB5D72" w:rsidRPr="00336F90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Pr="00336F90">
        <w:rPr>
          <w:rFonts w:ascii="Times New Roman" w:hAnsi="Times New Roman" w:cs="Times New Roman"/>
          <w:sz w:val="24"/>
          <w:szCs w:val="24"/>
        </w:rPr>
        <w:t>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 xml:space="preserve">Ведущий вид деятельности: </w:t>
      </w:r>
      <w:r w:rsidRPr="00336F90">
        <w:rPr>
          <w:rFonts w:ascii="Times New Roman" w:hAnsi="Times New Roman" w:cs="Times New Roman"/>
          <w:sz w:val="24"/>
          <w:szCs w:val="24"/>
        </w:rPr>
        <w:t>Конструктивный.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336F90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«Физическое развитие», «Речевое развитие», «Социально-коммуникативное развитие», «Художественно-эстетическое развитие».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336F90">
        <w:rPr>
          <w:rFonts w:ascii="Times New Roman" w:hAnsi="Times New Roman" w:cs="Times New Roman"/>
          <w:sz w:val="24"/>
          <w:szCs w:val="24"/>
        </w:rPr>
        <w:t xml:space="preserve"> Групповая, </w:t>
      </w:r>
      <w:r w:rsidR="00AB5D72" w:rsidRPr="00336F90">
        <w:rPr>
          <w:rFonts w:ascii="Times New Roman" w:hAnsi="Times New Roman" w:cs="Times New Roman"/>
          <w:sz w:val="24"/>
          <w:szCs w:val="24"/>
        </w:rPr>
        <w:t>индивидуальная.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Цель:</w:t>
      </w:r>
      <w:r w:rsidRPr="00336F90">
        <w:rPr>
          <w:rFonts w:ascii="Times New Roman" w:hAnsi="Times New Roman" w:cs="Times New Roman"/>
          <w:sz w:val="24"/>
          <w:szCs w:val="24"/>
        </w:rPr>
        <w:t xml:space="preserve"> развитие познавательных способностей через использование </w:t>
      </w:r>
      <w:r w:rsidR="009D5AA3" w:rsidRPr="00336F90">
        <w:rPr>
          <w:rFonts w:ascii="Times New Roman" w:hAnsi="Times New Roman" w:cs="Times New Roman"/>
          <w:sz w:val="24"/>
          <w:szCs w:val="24"/>
        </w:rPr>
        <w:t>конструктора Лего.</w:t>
      </w:r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  <w:r w:rsidR="0063322A" w:rsidRPr="00336F90">
        <w:rPr>
          <w:rFonts w:ascii="Times New Roman" w:hAnsi="Times New Roman" w:cs="Times New Roman"/>
          <w:sz w:val="24"/>
          <w:szCs w:val="24"/>
        </w:rPr>
        <w:t>развивать воображение, творческую активность</w:t>
      </w:r>
      <w:r w:rsidR="009D5AA3" w:rsidRPr="00336F90">
        <w:rPr>
          <w:rFonts w:ascii="Times New Roman" w:hAnsi="Times New Roman" w:cs="Times New Roman"/>
          <w:sz w:val="24"/>
          <w:szCs w:val="24"/>
        </w:rPr>
        <w:t xml:space="preserve">; </w:t>
      </w:r>
      <w:r w:rsidR="0063322A" w:rsidRPr="00336F90">
        <w:rPr>
          <w:rFonts w:ascii="Times New Roman" w:hAnsi="Times New Roman" w:cs="Times New Roman"/>
          <w:sz w:val="24"/>
          <w:szCs w:val="24"/>
        </w:rPr>
        <w:t>развивать мыслительные процессы</w:t>
      </w:r>
      <w:r w:rsidRPr="00336F90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336F90">
        <w:rPr>
          <w:rFonts w:ascii="Times New Roman" w:hAnsi="Times New Roman" w:cs="Times New Roman"/>
          <w:sz w:val="24"/>
          <w:szCs w:val="24"/>
        </w:rPr>
        <w:t xml:space="preserve"> учить анализировать и находить конструктивные решения; учить строить по </w:t>
      </w:r>
      <w:r w:rsidR="0063322A" w:rsidRPr="00336F90">
        <w:rPr>
          <w:rFonts w:ascii="Times New Roman" w:hAnsi="Times New Roman" w:cs="Times New Roman"/>
          <w:sz w:val="24"/>
          <w:szCs w:val="24"/>
        </w:rPr>
        <w:t xml:space="preserve">условиям; учить правильно использовать круги </w:t>
      </w:r>
      <w:proofErr w:type="spellStart"/>
      <w:r w:rsidR="0063322A" w:rsidRPr="00336F90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63322A" w:rsidRPr="00336F90">
        <w:rPr>
          <w:rFonts w:ascii="Times New Roman" w:hAnsi="Times New Roman" w:cs="Times New Roman"/>
          <w:sz w:val="24"/>
          <w:szCs w:val="24"/>
        </w:rPr>
        <w:t>.</w:t>
      </w:r>
    </w:p>
    <w:p w:rsidR="0063322A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336F90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умения работать коллективно, объединять свои поделки в соответствии с общим замыслом</w:t>
      </w:r>
      <w:r w:rsidR="0063322A" w:rsidRPr="00336F90">
        <w:rPr>
          <w:rFonts w:ascii="Times New Roman" w:hAnsi="Times New Roman" w:cs="Times New Roman"/>
          <w:sz w:val="24"/>
          <w:szCs w:val="24"/>
        </w:rPr>
        <w:t>; формировать чувство сопереживания.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  <w:r w:rsidR="009D5AA3" w:rsidRPr="00336F90">
        <w:rPr>
          <w:rFonts w:ascii="Times New Roman" w:hAnsi="Times New Roman" w:cs="Times New Roman"/>
          <w:sz w:val="24"/>
          <w:szCs w:val="24"/>
        </w:rPr>
        <w:t xml:space="preserve">конструктор Лего, круги </w:t>
      </w:r>
      <w:proofErr w:type="spellStart"/>
      <w:r w:rsidR="009D5AA3" w:rsidRPr="00336F90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9D5AA3" w:rsidRPr="00336F90">
        <w:rPr>
          <w:rFonts w:ascii="Times New Roman" w:hAnsi="Times New Roman" w:cs="Times New Roman"/>
          <w:sz w:val="24"/>
          <w:szCs w:val="24"/>
        </w:rPr>
        <w:t>, кукла Фантазёр.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пространства: </w:t>
      </w:r>
      <w:r w:rsidRPr="00336F90">
        <w:rPr>
          <w:rFonts w:ascii="Times New Roman" w:hAnsi="Times New Roman" w:cs="Times New Roman"/>
          <w:sz w:val="24"/>
          <w:szCs w:val="24"/>
        </w:rPr>
        <w:t>Игровое пространство – предусмотрено место для двигательных игр на ковре; пространство для конструктивной деятельности – столы с конструктором.</w:t>
      </w:r>
    </w:p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Pr="00336F90">
        <w:rPr>
          <w:rFonts w:ascii="Times New Roman" w:hAnsi="Times New Roman" w:cs="Times New Roman"/>
          <w:sz w:val="24"/>
          <w:szCs w:val="24"/>
        </w:rPr>
        <w:t xml:space="preserve">Дети умеют </w:t>
      </w:r>
      <w:r w:rsidR="0063322A" w:rsidRPr="00336F90">
        <w:rPr>
          <w:rFonts w:ascii="Times New Roman" w:hAnsi="Times New Roman" w:cs="Times New Roman"/>
          <w:sz w:val="24"/>
          <w:szCs w:val="24"/>
        </w:rPr>
        <w:t xml:space="preserve">сопереживать. </w:t>
      </w:r>
      <w:r w:rsidRPr="00336F90">
        <w:rPr>
          <w:rFonts w:ascii="Times New Roman" w:hAnsi="Times New Roman" w:cs="Times New Roman"/>
          <w:sz w:val="24"/>
          <w:szCs w:val="24"/>
        </w:rPr>
        <w:t xml:space="preserve">Объединяют свои постройки в соответствии с общим замыслом. </w:t>
      </w:r>
      <w:r w:rsidR="0063322A" w:rsidRPr="00336F90">
        <w:rPr>
          <w:rFonts w:ascii="Times New Roman" w:hAnsi="Times New Roman" w:cs="Times New Roman"/>
          <w:sz w:val="24"/>
          <w:szCs w:val="24"/>
        </w:rPr>
        <w:t xml:space="preserve">Имеют представления о кругах </w:t>
      </w:r>
      <w:proofErr w:type="spellStart"/>
      <w:r w:rsidR="0063322A" w:rsidRPr="00336F90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63322A" w:rsidRPr="00336F90">
        <w:rPr>
          <w:rFonts w:ascii="Times New Roman" w:hAnsi="Times New Roman" w:cs="Times New Roman"/>
          <w:sz w:val="24"/>
          <w:szCs w:val="24"/>
        </w:rPr>
        <w:t>.</w:t>
      </w:r>
    </w:p>
    <w:p w:rsidR="00D63DEF" w:rsidRPr="00336F90" w:rsidRDefault="00D63DEF" w:rsidP="00D63DEF">
      <w:pPr>
        <w:pStyle w:val="11"/>
        <w:spacing w:line="240" w:lineRule="auto"/>
        <w:jc w:val="both"/>
        <w:rPr>
          <w:sz w:val="24"/>
          <w:szCs w:val="24"/>
        </w:rPr>
      </w:pPr>
    </w:p>
    <w:p w:rsidR="00D63DEF" w:rsidRPr="00336F90" w:rsidRDefault="00D63DEF" w:rsidP="00BB2407">
      <w:pPr>
        <w:pStyle w:val="11"/>
        <w:spacing w:line="240" w:lineRule="auto"/>
        <w:jc w:val="center"/>
        <w:rPr>
          <w:sz w:val="24"/>
          <w:szCs w:val="24"/>
        </w:rPr>
      </w:pPr>
    </w:p>
    <w:p w:rsidR="00D63DEF" w:rsidRPr="00336F90" w:rsidRDefault="00D63DEF" w:rsidP="00BB2407">
      <w:pPr>
        <w:pStyle w:val="11"/>
        <w:spacing w:line="240" w:lineRule="auto"/>
        <w:jc w:val="center"/>
        <w:rPr>
          <w:sz w:val="24"/>
          <w:szCs w:val="24"/>
        </w:rPr>
      </w:pPr>
    </w:p>
    <w:p w:rsidR="00D63DEF" w:rsidRPr="00336F90" w:rsidRDefault="00D63DEF" w:rsidP="00BB2407">
      <w:pPr>
        <w:pStyle w:val="11"/>
        <w:spacing w:line="240" w:lineRule="auto"/>
        <w:jc w:val="center"/>
        <w:rPr>
          <w:sz w:val="24"/>
          <w:szCs w:val="24"/>
        </w:rPr>
      </w:pPr>
    </w:p>
    <w:p w:rsidR="00787225" w:rsidRPr="00336F90" w:rsidRDefault="00787225" w:rsidP="00BB2407">
      <w:pPr>
        <w:rPr>
          <w:rFonts w:ascii="Times New Roman" w:hAnsi="Times New Roman" w:cs="Times New Roman"/>
          <w:sz w:val="24"/>
          <w:szCs w:val="24"/>
        </w:rPr>
      </w:pPr>
    </w:p>
    <w:p w:rsidR="00BB2407" w:rsidRDefault="00BB2407" w:rsidP="00BB2407">
      <w:pPr>
        <w:rPr>
          <w:rFonts w:ascii="Times New Roman" w:hAnsi="Times New Roman" w:cs="Times New Roman"/>
          <w:sz w:val="24"/>
          <w:szCs w:val="24"/>
        </w:rPr>
      </w:pPr>
    </w:p>
    <w:p w:rsidR="00336F90" w:rsidRDefault="00336F90" w:rsidP="00BB2407">
      <w:pPr>
        <w:rPr>
          <w:rFonts w:ascii="Times New Roman" w:hAnsi="Times New Roman" w:cs="Times New Roman"/>
          <w:sz w:val="24"/>
          <w:szCs w:val="24"/>
        </w:rPr>
      </w:pPr>
    </w:p>
    <w:p w:rsidR="00336F90" w:rsidRDefault="00336F90" w:rsidP="00BB2407">
      <w:pPr>
        <w:rPr>
          <w:rFonts w:ascii="Times New Roman" w:hAnsi="Times New Roman" w:cs="Times New Roman"/>
          <w:sz w:val="24"/>
          <w:szCs w:val="24"/>
        </w:rPr>
      </w:pPr>
    </w:p>
    <w:p w:rsidR="00336F90" w:rsidRPr="00336F90" w:rsidRDefault="00336F90" w:rsidP="00BB2407">
      <w:pPr>
        <w:rPr>
          <w:rFonts w:ascii="Times New Roman" w:hAnsi="Times New Roman" w:cs="Times New Roman"/>
          <w:sz w:val="24"/>
          <w:szCs w:val="24"/>
        </w:rPr>
      </w:pPr>
    </w:p>
    <w:p w:rsidR="00BB2407" w:rsidRPr="00336F90" w:rsidRDefault="00BB2407" w:rsidP="00BB24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209" w:tblpY="-116"/>
        <w:tblOverlap w:val="never"/>
        <w:tblW w:w="15066" w:type="dxa"/>
        <w:tblLook w:val="04A0" w:firstRow="1" w:lastRow="0" w:firstColumn="1" w:lastColumn="0" w:noHBand="0" w:noVBand="1"/>
      </w:tblPr>
      <w:tblGrid>
        <w:gridCol w:w="2410"/>
        <w:gridCol w:w="4786"/>
        <w:gridCol w:w="4077"/>
        <w:gridCol w:w="3793"/>
      </w:tblGrid>
      <w:tr w:rsidR="00D63DEF" w:rsidRPr="00336F90" w:rsidTr="00812FF2">
        <w:tc>
          <w:tcPr>
            <w:tcW w:w="2410" w:type="dxa"/>
          </w:tcPr>
          <w:p w:rsidR="00D63DEF" w:rsidRPr="00336F90" w:rsidRDefault="00D63DEF" w:rsidP="00812FF2">
            <w:pPr>
              <w:jc w:val="center"/>
              <w:rPr>
                <w:rFonts w:cs="Times New Roman"/>
                <w:b/>
                <w:szCs w:val="24"/>
              </w:rPr>
            </w:pPr>
            <w:r w:rsidRPr="00336F90">
              <w:rPr>
                <w:rFonts w:cs="Times New Roman"/>
                <w:b/>
                <w:szCs w:val="24"/>
              </w:rPr>
              <w:lastRenderedPageBreak/>
              <w:t>Этапы деятельности</w:t>
            </w:r>
          </w:p>
        </w:tc>
        <w:tc>
          <w:tcPr>
            <w:tcW w:w="4786" w:type="dxa"/>
          </w:tcPr>
          <w:p w:rsidR="00D63DEF" w:rsidRPr="00336F90" w:rsidRDefault="00D63DEF" w:rsidP="00812FF2">
            <w:pPr>
              <w:jc w:val="center"/>
              <w:rPr>
                <w:rFonts w:cs="Times New Roman"/>
                <w:b/>
                <w:szCs w:val="24"/>
              </w:rPr>
            </w:pPr>
            <w:r w:rsidRPr="00336F90">
              <w:rPr>
                <w:rFonts w:cs="Times New Roman"/>
                <w:b/>
                <w:szCs w:val="24"/>
              </w:rPr>
              <w:t>Содержание деятельности</w:t>
            </w:r>
          </w:p>
        </w:tc>
        <w:tc>
          <w:tcPr>
            <w:tcW w:w="4077" w:type="dxa"/>
          </w:tcPr>
          <w:p w:rsidR="00D63DEF" w:rsidRPr="00336F90" w:rsidRDefault="00D63DEF" w:rsidP="00812FF2">
            <w:pPr>
              <w:jc w:val="center"/>
              <w:rPr>
                <w:rFonts w:cs="Times New Roman"/>
                <w:b/>
                <w:szCs w:val="24"/>
              </w:rPr>
            </w:pPr>
            <w:r w:rsidRPr="00336F90">
              <w:rPr>
                <w:rFonts w:cs="Times New Roman"/>
                <w:b/>
                <w:szCs w:val="24"/>
              </w:rPr>
              <w:t>Деятельность (действия) педагога</w:t>
            </w:r>
          </w:p>
        </w:tc>
        <w:tc>
          <w:tcPr>
            <w:tcW w:w="3793" w:type="dxa"/>
          </w:tcPr>
          <w:p w:rsidR="00D63DEF" w:rsidRPr="00336F90" w:rsidRDefault="00D63DEF" w:rsidP="00812FF2">
            <w:pPr>
              <w:jc w:val="center"/>
              <w:rPr>
                <w:rFonts w:cs="Times New Roman"/>
                <w:b/>
                <w:szCs w:val="24"/>
              </w:rPr>
            </w:pPr>
            <w:r w:rsidRPr="00336F90">
              <w:rPr>
                <w:rFonts w:cs="Times New Roman"/>
                <w:b/>
                <w:szCs w:val="24"/>
              </w:rPr>
              <w:t>Деятельность (действия) детей</w:t>
            </w:r>
          </w:p>
        </w:tc>
      </w:tr>
      <w:tr w:rsidR="00D63DEF" w:rsidRPr="00336F90" w:rsidTr="00812FF2">
        <w:trPr>
          <w:trHeight w:val="2947"/>
        </w:trPr>
        <w:tc>
          <w:tcPr>
            <w:tcW w:w="2410" w:type="dxa"/>
            <w:tcBorders>
              <w:bottom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Организационный этап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Здравствуйте, ребята. </w:t>
            </w:r>
            <w:r w:rsidR="00812FF2" w:rsidRPr="00336F90">
              <w:rPr>
                <w:rFonts w:cs="Times New Roman"/>
                <w:szCs w:val="24"/>
              </w:rPr>
              <w:t xml:space="preserve">Сегодня </w:t>
            </w:r>
            <w:proofErr w:type="gramStart"/>
            <w:r w:rsidR="00812FF2" w:rsidRPr="00336F90">
              <w:rPr>
                <w:rFonts w:cs="Times New Roman"/>
                <w:szCs w:val="24"/>
              </w:rPr>
              <w:t>мы  с</w:t>
            </w:r>
            <w:proofErr w:type="gramEnd"/>
            <w:r w:rsidR="00812FF2" w:rsidRPr="00336F90">
              <w:rPr>
                <w:rFonts w:cs="Times New Roman"/>
                <w:szCs w:val="24"/>
              </w:rPr>
              <w:t xml:space="preserve"> вами  отправимся в весёлое путешествие. Для этого мы будем использовать наш любимый </w:t>
            </w:r>
            <w:proofErr w:type="spellStart"/>
            <w:r w:rsidR="00812FF2" w:rsidRPr="00336F90">
              <w:rPr>
                <w:rFonts w:cs="Times New Roman"/>
                <w:szCs w:val="24"/>
              </w:rPr>
              <w:t>лего</w:t>
            </w:r>
            <w:proofErr w:type="spellEnd"/>
            <w:r w:rsidR="00812FF2" w:rsidRPr="00336F90">
              <w:rPr>
                <w:rFonts w:cs="Times New Roman"/>
                <w:szCs w:val="24"/>
              </w:rPr>
              <w:t xml:space="preserve">-паровозик. Вам необходимо разделиться на пары. Каждая пара получит коробочку с конструктором и схемой, по которой вам необходимо </w:t>
            </w:r>
            <w:proofErr w:type="gramStart"/>
            <w:r w:rsidR="00812FF2" w:rsidRPr="00336F90">
              <w:rPr>
                <w:rFonts w:cs="Times New Roman"/>
                <w:szCs w:val="24"/>
              </w:rPr>
              <w:t>будет  построить</w:t>
            </w:r>
            <w:proofErr w:type="gramEnd"/>
            <w:r w:rsidR="00812FF2" w:rsidRPr="00336F90">
              <w:rPr>
                <w:rFonts w:cs="Times New Roman"/>
                <w:szCs w:val="24"/>
              </w:rPr>
              <w:t xml:space="preserve"> определенный объект.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Задаёт положительный эмоциональный настрой. Организует, вовлекает в совместную деятельность.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Задаёт вопросы, стимулирующие процессы мышления. Внимательно</w:t>
            </w:r>
            <w:r w:rsidR="005833E2" w:rsidRPr="00336F90">
              <w:rPr>
                <w:rFonts w:cs="Times New Roman"/>
                <w:szCs w:val="24"/>
              </w:rPr>
              <w:t xml:space="preserve"> </w:t>
            </w:r>
            <w:r w:rsidR="006833FA" w:rsidRPr="00336F90">
              <w:rPr>
                <w:rFonts w:cs="Times New Roman"/>
                <w:szCs w:val="24"/>
              </w:rPr>
              <w:t xml:space="preserve">выслушивает ответы детей. 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Приветствуют друг друга.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Выражают собственные мысли. </w:t>
            </w:r>
          </w:p>
        </w:tc>
      </w:tr>
      <w:tr w:rsidR="00D63DEF" w:rsidRPr="00336F90" w:rsidTr="00812FF2">
        <w:trPr>
          <w:trHeight w:val="557"/>
        </w:trPr>
        <w:tc>
          <w:tcPr>
            <w:tcW w:w="2410" w:type="dxa"/>
            <w:tcBorders>
              <w:top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Основной этап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(Слышится плач).</w:t>
            </w:r>
          </w:p>
          <w:p w:rsidR="005833E2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Ребята, кто к нам пришел? Здравствуй малыш, как тебя зовут? Меня зовут Фантазёр. </w:t>
            </w:r>
          </w:p>
          <w:p w:rsidR="005833E2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Давайте поздороваемся с Фантазёром. Что с тобой случилось, почему ты плачешь?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У меня нет своей Страны Фантазий, а мне бы так хочется, чтобы она у меня была. </w:t>
            </w:r>
          </w:p>
          <w:p w:rsidR="005833E2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Фантазёр, не переживай, мы с ребятами тебе поможем. </w:t>
            </w:r>
          </w:p>
          <w:p w:rsidR="005833E2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Но как вы это сделаете?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Мы с ребятами построим тебе Страну Фантазий. </w:t>
            </w:r>
            <w:r w:rsidR="005833E2" w:rsidRPr="00336F90">
              <w:rPr>
                <w:rFonts w:cs="Times New Roman"/>
                <w:szCs w:val="24"/>
              </w:rPr>
              <w:t xml:space="preserve">Ребята, поможем фантазёру? </w:t>
            </w:r>
            <w:r w:rsidRPr="00336F90">
              <w:rPr>
                <w:rFonts w:cs="Times New Roman"/>
                <w:szCs w:val="24"/>
              </w:rPr>
              <w:t xml:space="preserve">Но для начала нам необходимо сделать разминку, Фантазёр присоединяйся к нам. 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Быстро встаньте, улыбнитесь,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Выше, выше потянитесь.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Ну-ка плечи распрямите.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Поднимите, опустите.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Влево, вправо повернулись,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Руками коленей коснулись.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t>Сели - встали, сели - встали</w:t>
            </w:r>
          </w:p>
          <w:p w:rsidR="00D63DEF" w:rsidRPr="00336F90" w:rsidRDefault="00D63DEF" w:rsidP="00812F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F90">
              <w:rPr>
                <w:color w:val="000000"/>
              </w:rPr>
              <w:lastRenderedPageBreak/>
              <w:t>И на месте побежали.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Молодцы, ребята. Хорошо мы с вами размялись и настроение у нас отличное. Ребята, как вы думаете, из чего мы будем строить Страну Фантазий? Правильно, из конструктора Лего. Давайте пофантазируем, чтобы вы построили в нашей стране? Очень интересные идеи, молодцы. Для того, чтобы в нашей стране были не только животные и дома, но и другие объекты и существа, нам н</w:t>
            </w:r>
            <w:r w:rsidR="006833FA" w:rsidRPr="00336F90">
              <w:rPr>
                <w:rFonts w:cs="Times New Roman"/>
                <w:szCs w:val="24"/>
              </w:rPr>
              <w:t>а помощь придут необычные круги</w:t>
            </w:r>
            <w:r w:rsidRPr="00336F90">
              <w:rPr>
                <w:rFonts w:cs="Times New Roman"/>
                <w:szCs w:val="24"/>
              </w:rPr>
              <w:t xml:space="preserve">, которые помогут нам фантазировать. Посмотрите, ребята, это круги </w:t>
            </w:r>
            <w:proofErr w:type="spellStart"/>
            <w:r w:rsidRPr="00336F90">
              <w:rPr>
                <w:rFonts w:cs="Times New Roman"/>
                <w:szCs w:val="24"/>
              </w:rPr>
              <w:t>Луллия</w:t>
            </w:r>
            <w:proofErr w:type="spellEnd"/>
            <w:r w:rsidRPr="00336F90">
              <w:rPr>
                <w:rFonts w:cs="Times New Roman"/>
                <w:szCs w:val="24"/>
              </w:rPr>
              <w:t xml:space="preserve">. Это необычные круги, которые нам с вами помогут построить Страну Фантазий для Фантазёра. Из чего состоят эти кольца? Правильно, из двух кругов и стрелки. Что изображено на кругах? </w:t>
            </w:r>
            <w:proofErr w:type="gramStart"/>
            <w:r w:rsidRPr="00336F90">
              <w:rPr>
                <w:rFonts w:cs="Times New Roman"/>
                <w:szCs w:val="24"/>
              </w:rPr>
              <w:t>Совершенно верно</w:t>
            </w:r>
            <w:proofErr w:type="gramEnd"/>
            <w:r w:rsidRPr="00336F90">
              <w:rPr>
                <w:rFonts w:cs="Times New Roman"/>
                <w:szCs w:val="24"/>
              </w:rPr>
              <w:t xml:space="preserve">, на маленьком круге изображены цвета, а на большом круге изображены картинки с изображением дома, животных, растений, людей. Сейчас вы по очереди будете крутить эти круги и посмотрите, что же вам выпадет построить. Давайте для начала потренируемся. Посмотрите ребята, на что указывает стрелка? Правильно, на белый и зеленый цвета и на фигуру человека. Как вы думаете, что это означает? </w:t>
            </w:r>
            <w:proofErr w:type="gramStart"/>
            <w:r w:rsidRPr="00336F90">
              <w:rPr>
                <w:rFonts w:cs="Times New Roman"/>
                <w:szCs w:val="24"/>
              </w:rPr>
              <w:t>Совершенно верно</w:t>
            </w:r>
            <w:proofErr w:type="gramEnd"/>
            <w:r w:rsidRPr="00336F90">
              <w:rPr>
                <w:rFonts w:cs="Times New Roman"/>
                <w:szCs w:val="24"/>
              </w:rPr>
              <w:t xml:space="preserve">, в нашей Стране Фантазий будут жить человечки зеленого и белого цветов.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Далее дети начинают крутить круги </w:t>
            </w:r>
            <w:proofErr w:type="spellStart"/>
            <w:r w:rsidRPr="00336F90">
              <w:rPr>
                <w:rFonts w:cs="Times New Roman"/>
                <w:szCs w:val="24"/>
              </w:rPr>
              <w:t>Луллия</w:t>
            </w:r>
            <w:proofErr w:type="spellEnd"/>
            <w:r w:rsidRPr="00336F90">
              <w:rPr>
                <w:rFonts w:cs="Times New Roman"/>
                <w:szCs w:val="24"/>
              </w:rPr>
              <w:t xml:space="preserve"> и объяснять, что им выпало.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Замечательно, все ребята узнали, что они </w:t>
            </w:r>
            <w:r w:rsidRPr="00336F90">
              <w:rPr>
                <w:rFonts w:cs="Times New Roman"/>
                <w:szCs w:val="24"/>
              </w:rPr>
              <w:lastRenderedPageBreak/>
              <w:t xml:space="preserve">будут строить. Но для начала давайте вместе с Фантазёром сделаем зарядку для наших рук.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  <w:shd w:val="clear" w:color="auto" w:fill="FFFFFF"/>
              </w:rPr>
              <w:t>На двери висит замок.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  <w:shd w:val="clear" w:color="auto" w:fill="FFFFFF"/>
              </w:rPr>
              <w:t>Кто его открыть бы мог?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36F90">
              <w:rPr>
                <w:rFonts w:cs="Times New Roman"/>
                <w:szCs w:val="24"/>
                <w:shd w:val="clear" w:color="auto" w:fill="FFFFFF"/>
              </w:rPr>
              <w:t xml:space="preserve">Постучали, </w:t>
            </w:r>
            <w:r w:rsidRPr="00336F90">
              <w:rPr>
                <w:rFonts w:cs="Times New Roman"/>
                <w:szCs w:val="24"/>
              </w:rPr>
              <w:t>п</w:t>
            </w:r>
            <w:r w:rsidRPr="00336F90">
              <w:rPr>
                <w:rFonts w:cs="Times New Roman"/>
                <w:szCs w:val="24"/>
                <w:shd w:val="clear" w:color="auto" w:fill="FFFFFF"/>
              </w:rPr>
              <w:t>окрутили,</w:t>
            </w:r>
            <w:r w:rsidRPr="00336F90">
              <w:rPr>
                <w:rFonts w:cs="Times New Roman"/>
                <w:szCs w:val="24"/>
              </w:rPr>
              <w:t xml:space="preserve"> </w:t>
            </w:r>
            <w:r w:rsidRPr="00336F90">
              <w:rPr>
                <w:rFonts w:cs="Times New Roman"/>
                <w:szCs w:val="24"/>
                <w:shd w:val="clear" w:color="auto" w:fill="FFFFFF"/>
              </w:rPr>
              <w:t>потянули и открыли!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  <w:shd w:val="clear" w:color="auto" w:fill="FFFFFF"/>
              </w:rPr>
              <w:t xml:space="preserve">Мы с вами подготовили наши ручки к строительству Страну Фантазий. Предлагаю вам начать строительство. 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lastRenderedPageBreak/>
              <w:t>Вводит элемент новизны.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слушание.</w:t>
            </w: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232A1F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Задает вопрос, стимулирующий положительное отношение. Выслушивает ответы детей.</w:t>
            </w: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Выражает восхищение. Настраивает на благоприятное взаимодействие. 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Вводит элемент новизны. Заинтересовывает на дальнейшую деятельность. 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Задаёт вопросы, стимулирующие процессы мышления. Внимательно выслушивает ответы детей. Поощряет высказывания детей. Выражает искреннее восхищение.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Наблюдает за детьми во время выполнения задания.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6833FA" w:rsidRPr="00336F90" w:rsidRDefault="006833FA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Помогает детям, у которых возникли трудности.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Наблюдает за детьми во время выполнения задания.</w:t>
            </w:r>
          </w:p>
          <w:p w:rsidR="006833FA" w:rsidRPr="00336F90" w:rsidRDefault="006833FA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Выражает восхищение.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D63DEF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lastRenderedPageBreak/>
              <w:t>Проявляют интерес, сочувствие.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</w:p>
          <w:p w:rsidR="005833E2" w:rsidRPr="00336F90" w:rsidRDefault="005833E2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833E2" w:rsidRPr="00336F90" w:rsidRDefault="005833E2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833E2" w:rsidRPr="00336F90" w:rsidRDefault="005833E2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833E2" w:rsidRPr="00336F90" w:rsidRDefault="005833E2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Отвечают на вопросы.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cs="Times New Roman"/>
                <w:szCs w:val="24"/>
              </w:rPr>
              <w:t>Д</w:t>
            </w:r>
            <w:r w:rsidR="00AB5D72" w:rsidRPr="00336F90">
              <w:rPr>
                <w:rFonts w:cs="Times New Roman"/>
                <w:szCs w:val="24"/>
              </w:rPr>
              <w:t xml:space="preserve">емонстрируют физическую </w:t>
            </w:r>
            <w:r w:rsidRPr="00336F90">
              <w:rPr>
                <w:rFonts w:cs="Times New Roman"/>
                <w:szCs w:val="24"/>
              </w:rPr>
              <w:t xml:space="preserve">активность. </w:t>
            </w: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861A73" w:rsidRPr="00336F90" w:rsidRDefault="00861A73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Активно играют.</w:t>
            </w:r>
          </w:p>
          <w:p w:rsidR="00AB5D72" w:rsidRPr="00336F90" w:rsidRDefault="00AB5D72" w:rsidP="00812FF2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cs="Times New Roman"/>
                <w:szCs w:val="24"/>
              </w:rPr>
              <w:t xml:space="preserve">Проявляют интерес. </w:t>
            </w: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Наблюдают за действиями педагога.</w:t>
            </w: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Отвечают на вопросы.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Выполняют задание. </w:t>
            </w: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П</w:t>
            </w:r>
            <w:r w:rsidR="00AB5D72" w:rsidRPr="00336F90">
              <w:rPr>
                <w:rFonts w:cs="Times New Roman"/>
                <w:szCs w:val="24"/>
              </w:rPr>
              <w:t>рактикуются в осуществлении выбора</w:t>
            </w:r>
            <w:r w:rsidRPr="00336F90">
              <w:rPr>
                <w:rFonts w:cs="Times New Roman"/>
                <w:szCs w:val="24"/>
              </w:rPr>
              <w:t>. Осуществляют контроль.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</w:p>
          <w:p w:rsidR="00861A73" w:rsidRPr="00336F90" w:rsidRDefault="00861A73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cs="Times New Roman"/>
                <w:szCs w:val="24"/>
              </w:rPr>
              <w:t xml:space="preserve">Демонстрируют физическую активность. </w:t>
            </w: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 Активно играют.</w:t>
            </w:r>
          </w:p>
          <w:p w:rsidR="00AB5D72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П</w:t>
            </w:r>
            <w:r w:rsidR="00AB5D72" w:rsidRPr="00336F90">
              <w:rPr>
                <w:rFonts w:cs="Times New Roman"/>
                <w:szCs w:val="24"/>
              </w:rPr>
              <w:t xml:space="preserve">роявляют </w:t>
            </w:r>
            <w:proofErr w:type="gramStart"/>
            <w:r w:rsidR="00AB5D72" w:rsidRPr="00336F90">
              <w:rPr>
                <w:rFonts w:cs="Times New Roman"/>
                <w:szCs w:val="24"/>
              </w:rPr>
              <w:t>изобретательность  конструируют</w:t>
            </w:r>
            <w:proofErr w:type="gramEnd"/>
            <w:r w:rsidRPr="00336F90">
              <w:rPr>
                <w:rFonts w:cs="Times New Roman"/>
                <w:szCs w:val="24"/>
              </w:rPr>
              <w:t>.</w:t>
            </w:r>
          </w:p>
        </w:tc>
      </w:tr>
      <w:tr w:rsidR="00D63DEF" w:rsidRPr="00336F90" w:rsidTr="00812FF2">
        <w:tc>
          <w:tcPr>
            <w:tcW w:w="2410" w:type="dxa"/>
          </w:tcPr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lastRenderedPageBreak/>
              <w:t>Заключительный этап</w:t>
            </w:r>
          </w:p>
        </w:tc>
        <w:tc>
          <w:tcPr>
            <w:tcW w:w="4786" w:type="dxa"/>
          </w:tcPr>
          <w:p w:rsidR="007D633B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Ребята, расскажите</w:t>
            </w:r>
            <w:r w:rsidR="006833FA" w:rsidRPr="00336F90">
              <w:rPr>
                <w:rFonts w:cs="Times New Roman"/>
                <w:szCs w:val="24"/>
              </w:rPr>
              <w:t>,</w:t>
            </w:r>
            <w:r w:rsidRPr="00336F90">
              <w:rPr>
                <w:rFonts w:cs="Times New Roman"/>
                <w:szCs w:val="24"/>
              </w:rPr>
              <w:t xml:space="preserve"> пожалуйста, про страну, которую вы построили. Мне очень понравился ваша страна, а тебе Фантазёр? 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 xml:space="preserve">Мне тоже, эта лучшая Страна Фантазий на всем белом свете. Спасибо вам ребята, что помогли построить такую замечательную страну. Мне пора, до новых встреч. До свидания, Фантазёр. Ребята, </w:t>
            </w:r>
            <w:r w:rsidR="005833E2" w:rsidRPr="00336F90">
              <w:rPr>
                <w:rFonts w:cs="Times New Roman"/>
                <w:szCs w:val="24"/>
              </w:rPr>
              <w:t xml:space="preserve">что вам сегодня понравилось больше всего? </w:t>
            </w:r>
            <w:r w:rsidR="0063322A" w:rsidRPr="00336F90">
              <w:rPr>
                <w:rFonts w:cs="Times New Roman"/>
                <w:szCs w:val="24"/>
              </w:rPr>
              <w:t xml:space="preserve">Скажите, пожалуйста, как назывались круги, которые помогли нам построить Страну Фантазий? </w:t>
            </w:r>
            <w:r w:rsidR="005833E2" w:rsidRPr="00336F90">
              <w:rPr>
                <w:rFonts w:cs="Times New Roman"/>
                <w:szCs w:val="24"/>
              </w:rPr>
              <w:t>Ребята, вы большие молодцы и без вашей помощи ничего бы не получилось. Спасибо вам.</w:t>
            </w:r>
          </w:p>
        </w:tc>
        <w:tc>
          <w:tcPr>
            <w:tcW w:w="4077" w:type="dxa"/>
          </w:tcPr>
          <w:p w:rsidR="007D633B" w:rsidRPr="00336F90" w:rsidRDefault="007D633B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Задает вопросы, стимулирующие процесс мышления.</w:t>
            </w:r>
          </w:p>
          <w:p w:rsidR="007D633B" w:rsidRPr="00336F90" w:rsidRDefault="007D633B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Внимательно слушает.</w:t>
            </w:r>
          </w:p>
          <w:p w:rsidR="007D633B" w:rsidRPr="00336F90" w:rsidRDefault="007D633B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Наблюдает за детьми.</w:t>
            </w:r>
          </w:p>
          <w:p w:rsidR="007D633B" w:rsidRPr="00336F90" w:rsidRDefault="007D633B" w:rsidP="00812FF2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6F90">
              <w:rPr>
                <w:rFonts w:eastAsia="Times New Roman" w:cs="Times New Roman"/>
                <w:color w:val="000000"/>
                <w:szCs w:val="24"/>
                <w:lang w:eastAsia="ru-RU"/>
              </w:rPr>
              <w:t>Поощряет детей.</w:t>
            </w:r>
          </w:p>
          <w:p w:rsidR="00D63DEF" w:rsidRPr="00336F90" w:rsidRDefault="00D63DEF" w:rsidP="00812FF2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793" w:type="dxa"/>
          </w:tcPr>
          <w:p w:rsidR="00D63DEF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В</w:t>
            </w:r>
            <w:r w:rsidR="00AB5D72" w:rsidRPr="00336F90">
              <w:rPr>
                <w:rFonts w:cs="Times New Roman"/>
                <w:szCs w:val="24"/>
              </w:rPr>
              <w:t>ыставляют на всеобщее обозрение свои работы</w:t>
            </w:r>
            <w:r w:rsidRPr="00336F90">
              <w:rPr>
                <w:rFonts w:cs="Times New Roman"/>
                <w:szCs w:val="24"/>
              </w:rPr>
              <w:t>.</w:t>
            </w:r>
          </w:p>
          <w:p w:rsidR="00861A73" w:rsidRPr="00336F90" w:rsidRDefault="00861A73" w:rsidP="00812FF2">
            <w:pPr>
              <w:jc w:val="both"/>
              <w:rPr>
                <w:rFonts w:cs="Times New Roman"/>
                <w:szCs w:val="24"/>
              </w:rPr>
            </w:pPr>
            <w:r w:rsidRPr="00336F90">
              <w:rPr>
                <w:rFonts w:cs="Times New Roman"/>
                <w:szCs w:val="24"/>
              </w:rPr>
              <w:t>Рассказывают о своих постройках.</w:t>
            </w:r>
          </w:p>
          <w:p w:rsidR="00AB5D72" w:rsidRPr="00336F90" w:rsidRDefault="00861A73" w:rsidP="00812FF2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36F90">
              <w:rPr>
                <w:rFonts w:ascii="Times New Roman" w:hAnsi="Times New Roman" w:cs="Times New Roman"/>
              </w:rPr>
              <w:t>Делятся впечатлениями.</w:t>
            </w:r>
          </w:p>
          <w:p w:rsidR="00AB5D72" w:rsidRPr="00336F90" w:rsidRDefault="00AB5D72" w:rsidP="00812FF2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D63DEF" w:rsidRPr="00336F90" w:rsidRDefault="00D63DEF" w:rsidP="00D63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9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B2407" w:rsidRPr="00336F90" w:rsidRDefault="00BB2407" w:rsidP="00BB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407" w:rsidRPr="00336F90" w:rsidRDefault="00BB2407" w:rsidP="00BB2407">
      <w:pPr>
        <w:rPr>
          <w:rFonts w:ascii="Times New Roman" w:hAnsi="Times New Roman" w:cs="Times New Roman"/>
          <w:sz w:val="24"/>
          <w:szCs w:val="24"/>
        </w:rPr>
      </w:pPr>
    </w:p>
    <w:sectPr w:rsidR="00BB2407" w:rsidRPr="00336F90" w:rsidSect="00336F90">
      <w:pgSz w:w="16838" w:h="11906" w:orient="landscape"/>
      <w:pgMar w:top="1134" w:right="1106" w:bottom="1134" w:left="1276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6749" w:rsidRDefault="00B36749" w:rsidP="00D63DEF">
      <w:pPr>
        <w:spacing w:after="0" w:line="240" w:lineRule="auto"/>
      </w:pPr>
      <w:r>
        <w:separator/>
      </w:r>
    </w:p>
  </w:endnote>
  <w:endnote w:type="continuationSeparator" w:id="0">
    <w:p w:rsidR="00B36749" w:rsidRDefault="00B36749" w:rsidP="00D6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6749" w:rsidRDefault="00B36749" w:rsidP="00D63DEF">
      <w:pPr>
        <w:spacing w:after="0" w:line="240" w:lineRule="auto"/>
      </w:pPr>
      <w:r>
        <w:separator/>
      </w:r>
    </w:p>
  </w:footnote>
  <w:footnote w:type="continuationSeparator" w:id="0">
    <w:p w:rsidR="00B36749" w:rsidRDefault="00B36749" w:rsidP="00D63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225"/>
    <w:rsid w:val="00081F1A"/>
    <w:rsid w:val="00232A1F"/>
    <w:rsid w:val="002B7A69"/>
    <w:rsid w:val="00315ACE"/>
    <w:rsid w:val="00336F90"/>
    <w:rsid w:val="00361ED2"/>
    <w:rsid w:val="003C3EC9"/>
    <w:rsid w:val="004223ED"/>
    <w:rsid w:val="00494DDE"/>
    <w:rsid w:val="005833E2"/>
    <w:rsid w:val="005E0011"/>
    <w:rsid w:val="0061476F"/>
    <w:rsid w:val="0063322A"/>
    <w:rsid w:val="006833FA"/>
    <w:rsid w:val="006D696F"/>
    <w:rsid w:val="00787225"/>
    <w:rsid w:val="007D633B"/>
    <w:rsid w:val="00812FF2"/>
    <w:rsid w:val="00861A73"/>
    <w:rsid w:val="00884C09"/>
    <w:rsid w:val="008C777E"/>
    <w:rsid w:val="009D5AA3"/>
    <w:rsid w:val="00A400E1"/>
    <w:rsid w:val="00A7535B"/>
    <w:rsid w:val="00A873F3"/>
    <w:rsid w:val="00AB5D72"/>
    <w:rsid w:val="00B36749"/>
    <w:rsid w:val="00B719C9"/>
    <w:rsid w:val="00BB2407"/>
    <w:rsid w:val="00BB6A2A"/>
    <w:rsid w:val="00C77152"/>
    <w:rsid w:val="00CC7350"/>
    <w:rsid w:val="00D45573"/>
    <w:rsid w:val="00D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FF282F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5A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BB2407"/>
    <w:pPr>
      <w:widowControl w:val="0"/>
      <w:autoSpaceDE w:val="0"/>
      <w:autoSpaceDN w:val="0"/>
      <w:spacing w:after="0" w:line="240" w:lineRule="auto"/>
      <w:ind w:left="177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BB240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BB2407"/>
    <w:pPr>
      <w:widowControl w:val="0"/>
      <w:autoSpaceDE w:val="0"/>
      <w:autoSpaceDN w:val="0"/>
      <w:spacing w:after="0" w:line="319" w:lineRule="exact"/>
      <w:ind w:left="10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B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3DEF"/>
  </w:style>
  <w:style w:type="paragraph" w:styleId="ab">
    <w:name w:val="footer"/>
    <w:basedOn w:val="a"/>
    <w:link w:val="ac"/>
    <w:uiPriority w:val="99"/>
    <w:unhideWhenUsed/>
    <w:rsid w:val="00D6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3DEF"/>
  </w:style>
  <w:style w:type="paragraph" w:customStyle="1" w:styleId="NoteLevel1">
    <w:name w:val="Note Level 1"/>
    <w:basedOn w:val="a"/>
    <w:uiPriority w:val="99"/>
    <w:unhideWhenUsed/>
    <w:rsid w:val="00AB5D72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AB5D72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AB5D72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AB5D72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AB5D72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AB5D72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AB5D72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AB5D72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AB5D72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36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BAF3-E485-46F0-816D-E1B46906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2022-09-25T06:07:00Z</cp:lastPrinted>
  <dcterms:created xsi:type="dcterms:W3CDTF">2020-10-01T09:42:00Z</dcterms:created>
  <dcterms:modified xsi:type="dcterms:W3CDTF">2022-09-25T06:08:00Z</dcterms:modified>
</cp:coreProperties>
</file>